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10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1838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11668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6601BB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C45B38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1E0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827F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68FA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186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1C01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39A74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1D4B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B73D5A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70DE2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BBF31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118C0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1788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B808D70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3C0A9CEA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1F4EF97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227B4E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084052B8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30E3A7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6FEFFAD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兼容性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能够直接接入或通过投标人提供的媒介设备（正版授权软件或硬件）接入采购人图像综合管理系统，所提供的媒介设备能够支持≥本次采购总量20%的布控球传输设备的并发量，满足采购人现有图像综合管理系统内资源数及资源数上线状态可见，并支持图像于系统内调度（如需要通过媒介设备接入，媒介设备由投标人提供</w:t>
            </w:r>
            <w:r>
              <w:rPr>
                <w:rFonts w:hint="eastAsia" w:ascii="Times New Roman" w:hAnsi="Times New Roman" w:eastAsia="方正仿宋_GBK" w:cs="等线"/>
                <w:color w:val="000000"/>
                <w:kern w:val="0"/>
                <w:sz w:val="21"/>
                <w:szCs w:val="21"/>
                <w:lang w:bidi="ar"/>
              </w:rPr>
              <w:t>，所提供媒介设备纳入投标文件报价单，明确品牌型号和价格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）；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定位方式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卫星定位方式仅支持北斗定位</w:t>
            </w:r>
            <w:r>
              <w:rPr>
                <w:rFonts w:hint="eastAsia" w:ascii="Times New Roman" w:hAnsi="Times New Roman" w:eastAsia="方正仿宋_GBK" w:cs="等线"/>
                <w:color w:val="000000"/>
                <w:kern w:val="0"/>
                <w:sz w:val="21"/>
                <w:szCs w:val="21"/>
                <w:lang w:bidi="ar"/>
              </w:rPr>
              <w:t>，定位数据可实时同步至国家消防救援局消防综合定位服务平台，并可实时推送至采购人大数据平台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；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布控球及配件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安全箱1个、接口线1根、三脚架及固定圆盘1个、蓝牙耳机1套、有线手咪1套、车载充电器1个、天线1根及相关配件等原厂附件；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安装方式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具备一体化结构设计；具备磁力吸盘，支架支持壁装、吊装、杆装；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集成要求</w:t>
            </w:r>
          </w:p>
        </w:tc>
        <w:tc>
          <w:tcPr>
            <w:tcW w:w="1504" w:type="pct"/>
            <w:vAlign w:val="center"/>
          </w:tcPr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集成高清云台摄像机、无线编码器、大容量电池、卫星定位、激光灯等模块；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563" w:type="pct"/>
            <w:vAlign w:val="center"/>
          </w:tcPr>
          <w:p w14:paraId="5CD6760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防护等级</w:t>
            </w:r>
          </w:p>
        </w:tc>
        <w:tc>
          <w:tcPr>
            <w:tcW w:w="1504" w:type="pct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防护等级≥IP66；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37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414CEB5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7</w:t>
            </w:r>
          </w:p>
        </w:tc>
        <w:tc>
          <w:tcPr>
            <w:tcW w:w="563" w:type="pct"/>
            <w:vAlign w:val="center"/>
          </w:tcPr>
          <w:p w14:paraId="7AB24B0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编码协议</w:t>
            </w:r>
          </w:p>
        </w:tc>
        <w:tc>
          <w:tcPr>
            <w:tcW w:w="1504" w:type="pct"/>
            <w:vAlign w:val="center"/>
          </w:tcPr>
          <w:p w14:paraId="5CFA2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编码协议：支持H.264、H.265，支持G711A、G722.1等；</w:t>
            </w:r>
          </w:p>
        </w:tc>
        <w:tc>
          <w:tcPr>
            <w:tcW w:w="1503" w:type="pct"/>
            <w:vAlign w:val="center"/>
          </w:tcPr>
          <w:p w14:paraId="6BE12DB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70DB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E5D7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C8285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820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FE0EA7B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563" w:type="pct"/>
            <w:vAlign w:val="center"/>
          </w:tcPr>
          <w:p w14:paraId="0C6B83D4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音频采样</w:t>
            </w:r>
          </w:p>
        </w:tc>
        <w:tc>
          <w:tcPr>
            <w:tcW w:w="1504" w:type="pct"/>
            <w:vAlign w:val="center"/>
          </w:tcPr>
          <w:p w14:paraId="6D961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音频采样率≥30KHz；</w:t>
            </w:r>
          </w:p>
        </w:tc>
        <w:tc>
          <w:tcPr>
            <w:tcW w:w="1503" w:type="pct"/>
            <w:vAlign w:val="center"/>
          </w:tcPr>
          <w:p w14:paraId="07C4307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F274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28078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8BCBB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C26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2F8C1B9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563" w:type="pct"/>
            <w:vAlign w:val="center"/>
          </w:tcPr>
          <w:p w14:paraId="02A9F8C6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视频码流</w:t>
            </w:r>
          </w:p>
        </w:tc>
        <w:tc>
          <w:tcPr>
            <w:tcW w:w="1504" w:type="pct"/>
            <w:vAlign w:val="center"/>
          </w:tcPr>
          <w:p w14:paraId="60765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视频码流：支持双码流，分辨率支持1080P、720P，帧率≥20帧/秒；音频对讲支持回声消除；</w:t>
            </w:r>
          </w:p>
        </w:tc>
        <w:tc>
          <w:tcPr>
            <w:tcW w:w="1503" w:type="pct"/>
            <w:vAlign w:val="center"/>
          </w:tcPr>
          <w:p w14:paraId="662DB9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9989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767007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3B3EC0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634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0D9D2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563" w:type="pct"/>
            <w:vAlign w:val="center"/>
          </w:tcPr>
          <w:p w14:paraId="6970AAB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摄像机</w:t>
            </w:r>
          </w:p>
        </w:tc>
        <w:tc>
          <w:tcPr>
            <w:tcW w:w="1504" w:type="pct"/>
            <w:vAlign w:val="center"/>
          </w:tcPr>
          <w:p w14:paraId="3EA7E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摄像机机芯：高清机芯有效像素≥200万，≥CMOS 1/2.8；光学变倍≥30倍，数字变倍≥12倍；</w:t>
            </w:r>
          </w:p>
        </w:tc>
        <w:tc>
          <w:tcPr>
            <w:tcW w:w="1503" w:type="pct"/>
            <w:vAlign w:val="center"/>
          </w:tcPr>
          <w:p w14:paraId="6A46B4E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5CFC7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B8CC6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A3D1E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468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5AF497B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11</w:t>
            </w:r>
          </w:p>
        </w:tc>
        <w:tc>
          <w:tcPr>
            <w:tcW w:w="0" w:type="auto"/>
            <w:vAlign w:val="center"/>
          </w:tcPr>
          <w:p w14:paraId="0B89F7B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最低照度</w:t>
            </w:r>
          </w:p>
        </w:tc>
        <w:tc>
          <w:tcPr>
            <w:tcW w:w="0" w:type="auto"/>
            <w:vAlign w:val="center"/>
          </w:tcPr>
          <w:p w14:paraId="0DD86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最低照度：彩色≤0.001lx（F1.6，AGC on，1/30s），黑白≤0.0003lx（F1.6，AGC on，1/3s）；</w:t>
            </w:r>
          </w:p>
        </w:tc>
        <w:tc>
          <w:tcPr>
            <w:tcW w:w="0" w:type="auto"/>
            <w:vAlign w:val="center"/>
          </w:tcPr>
          <w:p w14:paraId="306FFBF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1B7C8D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35BC1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452D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1382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7B9108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12</w:t>
            </w:r>
          </w:p>
        </w:tc>
        <w:tc>
          <w:tcPr>
            <w:tcW w:w="0" w:type="auto"/>
            <w:vAlign w:val="center"/>
          </w:tcPr>
          <w:p w14:paraId="7802F4B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摄像机功能</w:t>
            </w:r>
          </w:p>
        </w:tc>
        <w:tc>
          <w:tcPr>
            <w:tcW w:w="0" w:type="auto"/>
            <w:vAlign w:val="center"/>
          </w:tcPr>
          <w:p w14:paraId="1284C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摄像机具备加热去雾、自动聚焦、自动白平衡等功能；</w:t>
            </w:r>
          </w:p>
        </w:tc>
        <w:tc>
          <w:tcPr>
            <w:tcW w:w="0" w:type="auto"/>
            <w:vAlign w:val="center"/>
          </w:tcPr>
          <w:p w14:paraId="76D20A0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0FABEC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10CF55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E9BB11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310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3B6EF6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13</w:t>
            </w:r>
          </w:p>
        </w:tc>
        <w:tc>
          <w:tcPr>
            <w:tcW w:w="0" w:type="auto"/>
            <w:vAlign w:val="center"/>
          </w:tcPr>
          <w:p w14:paraId="052F4F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夜视功能</w:t>
            </w:r>
          </w:p>
        </w:tc>
        <w:tc>
          <w:tcPr>
            <w:tcW w:w="0" w:type="auto"/>
            <w:vAlign w:val="center"/>
          </w:tcPr>
          <w:p w14:paraId="52DD8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夜视功能：夜视距离≥100米；</w:t>
            </w:r>
          </w:p>
        </w:tc>
        <w:tc>
          <w:tcPr>
            <w:tcW w:w="0" w:type="auto"/>
            <w:vAlign w:val="center"/>
          </w:tcPr>
          <w:p w14:paraId="6E04067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15AE1E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F9B7AA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1893E7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76A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1BCE7D6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14</w:t>
            </w:r>
          </w:p>
        </w:tc>
        <w:tc>
          <w:tcPr>
            <w:tcW w:w="0" w:type="auto"/>
            <w:vAlign w:val="center"/>
          </w:tcPr>
          <w:p w14:paraId="7FC84BF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网络接口</w:t>
            </w:r>
          </w:p>
        </w:tc>
        <w:tc>
          <w:tcPr>
            <w:tcW w:w="0" w:type="auto"/>
            <w:vAlign w:val="center"/>
          </w:tcPr>
          <w:p w14:paraId="106F5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网络接口：4G全网通1个，5G全网通1个，WIFI 1个，10/100M以太网口（可由航空插头转出）1个；</w:t>
            </w:r>
          </w:p>
        </w:tc>
        <w:tc>
          <w:tcPr>
            <w:tcW w:w="0" w:type="auto"/>
            <w:vAlign w:val="center"/>
          </w:tcPr>
          <w:p w14:paraId="7DAFBC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32E2F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A8D18E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B78E2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BECF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69EF116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</w:tc>
        <w:tc>
          <w:tcPr>
            <w:tcW w:w="0" w:type="auto"/>
            <w:vAlign w:val="center"/>
          </w:tcPr>
          <w:p w14:paraId="49C57B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其他接口</w:t>
            </w:r>
          </w:p>
        </w:tc>
        <w:tc>
          <w:tcPr>
            <w:tcW w:w="0" w:type="auto"/>
            <w:vAlign w:val="center"/>
          </w:tcPr>
          <w:p w14:paraId="5DD2F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其他接口：SIM卡插槽2个，TF卡插槽2个；内置蓝牙，支持蓝牙对讲，支持蓝牙锁定一个布控球；</w:t>
            </w:r>
          </w:p>
        </w:tc>
        <w:tc>
          <w:tcPr>
            <w:tcW w:w="0" w:type="auto"/>
            <w:vAlign w:val="center"/>
          </w:tcPr>
          <w:p w14:paraId="742AD0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9100B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96024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290E4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E9D0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149FC1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16</w:t>
            </w:r>
          </w:p>
        </w:tc>
        <w:tc>
          <w:tcPr>
            <w:tcW w:w="0" w:type="auto"/>
            <w:vAlign w:val="center"/>
          </w:tcPr>
          <w:p w14:paraId="0EDD0CF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存储卡</w:t>
            </w:r>
          </w:p>
        </w:tc>
        <w:tc>
          <w:tcPr>
            <w:tcW w:w="0" w:type="auto"/>
            <w:vAlign w:val="center"/>
          </w:tcPr>
          <w:p w14:paraId="43685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支持双存储卡，单卡最大支持128G，支持循环覆盖；</w:t>
            </w:r>
          </w:p>
        </w:tc>
        <w:tc>
          <w:tcPr>
            <w:tcW w:w="0" w:type="auto"/>
            <w:vAlign w:val="center"/>
          </w:tcPr>
          <w:p w14:paraId="65AB61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FA5A9B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60F428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4E669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AE26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B4D1E1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17</w:t>
            </w:r>
          </w:p>
        </w:tc>
        <w:tc>
          <w:tcPr>
            <w:tcW w:w="0" w:type="auto"/>
            <w:vAlign w:val="center"/>
          </w:tcPr>
          <w:p w14:paraId="56BC56F0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显示屏</w:t>
            </w:r>
          </w:p>
        </w:tc>
        <w:tc>
          <w:tcPr>
            <w:tcW w:w="0" w:type="auto"/>
            <w:vAlign w:val="center"/>
          </w:tcPr>
          <w:p w14:paraId="759F3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内置显示屏，显示5G、WIFI、蓝牙、定位模块连接状态、信号强度，显示平的连接状态；OSD可调取显示，设备名称、时间、定位模块、蓝牙、5G网络、电量字符叠加；</w:t>
            </w:r>
          </w:p>
        </w:tc>
        <w:tc>
          <w:tcPr>
            <w:tcW w:w="0" w:type="auto"/>
            <w:vAlign w:val="center"/>
          </w:tcPr>
          <w:p w14:paraId="06382CA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9F7C4B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0870A1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C5BD5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204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29CD83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18</w:t>
            </w:r>
          </w:p>
        </w:tc>
        <w:tc>
          <w:tcPr>
            <w:tcW w:w="0" w:type="auto"/>
            <w:vAlign w:val="center"/>
          </w:tcPr>
          <w:p w14:paraId="3391BBD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续航时间</w:t>
            </w:r>
          </w:p>
        </w:tc>
        <w:tc>
          <w:tcPr>
            <w:tcW w:w="0" w:type="auto"/>
            <w:vAlign w:val="center"/>
          </w:tcPr>
          <w:p w14:paraId="7F523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内置锂电池，工作续航时间≥8小时；</w:t>
            </w:r>
          </w:p>
        </w:tc>
        <w:tc>
          <w:tcPr>
            <w:tcW w:w="0" w:type="auto"/>
            <w:vAlign w:val="center"/>
          </w:tcPr>
          <w:p w14:paraId="4A5C727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4DE8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1BAEF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C346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74BB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8C3ED8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19</w:t>
            </w:r>
          </w:p>
        </w:tc>
        <w:tc>
          <w:tcPr>
            <w:tcW w:w="0" w:type="auto"/>
            <w:vAlign w:val="center"/>
          </w:tcPr>
          <w:p w14:paraId="39949988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远程操控</w:t>
            </w:r>
          </w:p>
        </w:tc>
        <w:tc>
          <w:tcPr>
            <w:tcW w:w="0" w:type="auto"/>
            <w:vAlign w:val="center"/>
          </w:tcPr>
          <w:p w14:paraId="64599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能够远程控制布控球旋转、镜头缩放等功能；</w:t>
            </w:r>
          </w:p>
        </w:tc>
        <w:tc>
          <w:tcPr>
            <w:tcW w:w="0" w:type="auto"/>
            <w:vAlign w:val="center"/>
          </w:tcPr>
          <w:p w14:paraId="6E6CE88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C6E1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1F8A5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58553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A912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3033F03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20</w:t>
            </w:r>
          </w:p>
        </w:tc>
        <w:tc>
          <w:tcPr>
            <w:tcW w:w="0" w:type="auto"/>
            <w:vAlign w:val="center"/>
          </w:tcPr>
          <w:p w14:paraId="7B54744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适配性</w:t>
            </w:r>
          </w:p>
        </w:tc>
        <w:tc>
          <w:tcPr>
            <w:tcW w:w="0" w:type="auto"/>
            <w:vAlign w:val="center"/>
          </w:tcPr>
          <w:p w14:paraId="11BFB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承诺能够通过H5方式将单兵图像传输设备采集的图像推送至采购人灾情回传系统；</w:t>
            </w:r>
          </w:p>
        </w:tc>
        <w:tc>
          <w:tcPr>
            <w:tcW w:w="0" w:type="auto"/>
            <w:vAlign w:val="center"/>
          </w:tcPr>
          <w:p w14:paraId="5C286E2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F1962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EEA81A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0BD64F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CD50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6304AA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21</w:t>
            </w:r>
          </w:p>
        </w:tc>
        <w:tc>
          <w:tcPr>
            <w:tcW w:w="0" w:type="auto"/>
            <w:vAlign w:val="center"/>
          </w:tcPr>
          <w:p w14:paraId="40FCEFFA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核准证</w:t>
            </w:r>
          </w:p>
        </w:tc>
        <w:tc>
          <w:tcPr>
            <w:tcW w:w="0" w:type="auto"/>
            <w:vAlign w:val="center"/>
          </w:tcPr>
          <w:p w14:paraId="568CF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color w:val="000000"/>
                <w:kern w:val="0"/>
                <w:sz w:val="21"/>
                <w:szCs w:val="21"/>
                <w:lang w:bidi="ar"/>
              </w:rPr>
              <w:t>提供音视频布控球的《无线电发射设备型号核准证》复印件</w:t>
            </w:r>
          </w:p>
        </w:tc>
        <w:tc>
          <w:tcPr>
            <w:tcW w:w="0" w:type="auto"/>
            <w:vAlign w:val="center"/>
          </w:tcPr>
          <w:p w14:paraId="4A9A52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2D6105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FD34E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1FE88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0807AA9F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9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10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2B7C1F68">
      <w:pPr>
        <w:pStyle w:val="6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60253CFA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0C22C934-538F-4520-A3C6-592E5D6617CB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E0D1FD50-6EC0-4E78-8A08-210E7E9DBFF2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102C81CE-D181-4128-933D-77C5811CAE5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C035FAF"/>
    <w:rsid w:val="0C230DF6"/>
    <w:rsid w:val="0C8278CB"/>
    <w:rsid w:val="0C8F00E9"/>
    <w:rsid w:val="0CCF0636"/>
    <w:rsid w:val="0CEC568C"/>
    <w:rsid w:val="0D0C3638"/>
    <w:rsid w:val="0D101943"/>
    <w:rsid w:val="0D466B4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A38386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90D72D7"/>
    <w:rsid w:val="391A0D07"/>
    <w:rsid w:val="39236C23"/>
    <w:rsid w:val="39A57867"/>
    <w:rsid w:val="39BD7B67"/>
    <w:rsid w:val="39CB2002"/>
    <w:rsid w:val="39E60BE9"/>
    <w:rsid w:val="39E70C2A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42618D"/>
    <w:rsid w:val="67A27F96"/>
    <w:rsid w:val="67FD6F7B"/>
    <w:rsid w:val="684B418A"/>
    <w:rsid w:val="68B60D3E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D460A4"/>
    <w:rsid w:val="7DB0182A"/>
    <w:rsid w:val="7F007624"/>
    <w:rsid w:val="7FB0104A"/>
    <w:rsid w:val="7FB1091F"/>
    <w:rsid w:val="7FD0349B"/>
    <w:rsid w:val="7FF01447"/>
    <w:rsid w:val="DFDB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rPr>
      <w:rFonts w:ascii="仿宋_GB2312" w:eastAsia="仿宋_GB2312"/>
      <w:kern w:val="2"/>
      <w:sz w:val="32"/>
    </w:rPr>
  </w:style>
  <w:style w:type="paragraph" w:styleId="6">
    <w:name w:val="Body Text First Indent"/>
    <w:basedOn w:val="1"/>
    <w:autoRedefine/>
    <w:qFormat/>
    <w:uiPriority w:val="0"/>
    <w:pPr>
      <w:ind w:firstLine="420" w:firstLineChars="1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yperlink"/>
    <w:basedOn w:val="11"/>
    <w:autoRedefine/>
    <w:qFormat/>
    <w:uiPriority w:val="0"/>
    <w:rPr>
      <w:color w:val="0000FF"/>
      <w:u w:val="single"/>
    </w:rPr>
  </w:style>
  <w:style w:type="character" w:customStyle="1" w:styleId="13">
    <w:name w:val="font31"/>
    <w:basedOn w:val="11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4">
    <w:name w:val="font51"/>
    <w:basedOn w:val="11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5">
    <w:name w:val="font71"/>
    <w:basedOn w:val="11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6">
    <w:name w:val="font81"/>
    <w:basedOn w:val="11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7">
    <w:name w:val="font21"/>
    <w:basedOn w:val="11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8">
    <w:name w:val="font01"/>
    <w:basedOn w:val="11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9">
    <w:name w:val="font11"/>
    <w:basedOn w:val="1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1842</Words>
  <Characters>2000</Characters>
  <Lines>8</Lines>
  <Paragraphs>2</Paragraphs>
  <TotalTime>0</TotalTime>
  <ScaleCrop>false</ScaleCrop>
  <LinksUpToDate>false</LinksUpToDate>
  <CharactersWithSpaces>2119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2022-11-22T11:12:00Z</dcterms:created>
  <dc:creator>19158</dc:creator>
  <cp:lastModifiedBy>l</cp:lastModifiedBy>
  <dcterms:modified xsi:type="dcterms:W3CDTF">2024-08-27T04:11:13Z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